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553AD" w:rsidRDefault="001553AD" w:rsidP="00155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53AD">
        <w:rPr>
          <w:rFonts w:ascii="Times New Roman" w:hAnsi="Times New Roman"/>
          <w:b/>
          <w:sz w:val="28"/>
          <w:szCs w:val="28"/>
          <w:lang w:val="uk-UA"/>
        </w:rPr>
        <w:t>ДК 021-2015 09310000-5 Електрична енергія</w:t>
      </w:r>
    </w:p>
    <w:p w:rsidR="00F40E21" w:rsidRDefault="001553AD" w:rsidP="001553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553AD">
        <w:rPr>
          <w:rFonts w:ascii="Times New Roman" w:hAnsi="Times New Roman"/>
          <w:b/>
          <w:sz w:val="28"/>
          <w:szCs w:val="28"/>
          <w:lang w:val="uk-UA"/>
        </w:rPr>
        <w:t>(Постачання електричної енергії)</w:t>
      </w:r>
    </w:p>
    <w:p w:rsidR="001B436F" w:rsidRPr="001B436F" w:rsidRDefault="001B436F" w:rsidP="001B436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1553AD" w:rsidRPr="001553AD">
        <w:rPr>
          <w:rFonts w:ascii="Times New Roman" w:hAnsi="Times New Roman"/>
          <w:b/>
          <w:sz w:val="28"/>
          <w:szCs w:val="28"/>
          <w:lang w:val="uk-UA"/>
        </w:rPr>
        <w:t>UA-P-2021-01-19-007078-a</w:t>
      </w:r>
    </w:p>
    <w:p w:rsidR="00F40E21" w:rsidRDefault="001B436F" w:rsidP="00750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>
        <w:rPr>
          <w:rFonts w:ascii="Times New Roman" w:hAnsi="Times New Roman"/>
          <w:sz w:val="28"/>
          <w:szCs w:val="28"/>
          <w:lang w:val="uk-UA"/>
        </w:rPr>
        <w:t>постачання електричної енергії розраховано за фактом споживання закладами освіти у 2020 році та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>територіальної грома</w:t>
      </w:r>
      <w:r w:rsidR="00750CC6">
        <w:rPr>
          <w:rFonts w:ascii="Times New Roman" w:hAnsi="Times New Roman"/>
          <w:sz w:val="28"/>
          <w:szCs w:val="28"/>
          <w:lang w:val="uk-UA"/>
        </w:rPr>
        <w:t>ди.</w:t>
      </w: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7"/>
      </w:tblGrid>
      <w:tr w:rsidR="00750CC6" w:rsidRPr="00750CC6" w:rsidTr="008E7686">
        <w:trPr>
          <w:trHeight w:val="914"/>
        </w:trPr>
        <w:tc>
          <w:tcPr>
            <w:tcW w:w="7722" w:type="dxa"/>
            <w:vAlign w:val="center"/>
          </w:tcPr>
          <w:p w:rsidR="00750CC6" w:rsidRDefault="00750CC6" w:rsidP="00750CC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50CC6">
              <w:rPr>
                <w:rFonts w:ascii="Times New Roman" w:hAnsi="Times New Roman" w:cs="Times New Roman"/>
                <w:noProof/>
                <w:color w:val="000000"/>
                <w:lang w:val="uk-UA" w:eastAsia="ru-RU"/>
              </w:rPr>
              <w:t>Електрична енергія-</w:t>
            </w:r>
            <w:r w:rsidRPr="00750CC6">
              <w:rPr>
                <w:rFonts w:ascii="Times New Roman" w:hAnsi="Times New Roman" w:cs="Times New Roman"/>
                <w:b/>
                <w:noProof/>
                <w:lang w:val="uk-UA" w:eastAsia="ru-RU"/>
              </w:rPr>
              <w:t>1400216 кВт/год</w:t>
            </w:r>
            <w:r w:rsidRPr="00750CC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750CC6" w:rsidRPr="00750CC6" w:rsidRDefault="00750CC6" w:rsidP="00750CC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50CC6">
              <w:rPr>
                <w:rFonts w:ascii="Times New Roman" w:hAnsi="Times New Roman" w:cs="Times New Roman"/>
                <w:lang w:val="uk-UA"/>
              </w:rPr>
              <w:t>На межі балансової належності між оператором с</w:t>
            </w:r>
            <w:r>
              <w:rPr>
                <w:rFonts w:ascii="Times New Roman" w:hAnsi="Times New Roman" w:cs="Times New Roman"/>
                <w:lang w:val="uk-UA"/>
              </w:rPr>
              <w:t>истеми розподілу та споживачем</w:t>
            </w:r>
          </w:p>
          <w:p w:rsidR="00750CC6" w:rsidRPr="00750CC6" w:rsidRDefault="00750CC6" w:rsidP="00750CC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50CC6">
              <w:rPr>
                <w:rFonts w:ascii="Times New Roman" w:hAnsi="Times New Roman" w:cs="Times New Roman"/>
                <w:lang w:val="uk-UA"/>
              </w:rPr>
              <w:t>Точки розподілу електричної енергії знаходяться за адресами:</w:t>
            </w:r>
          </w:p>
        </w:tc>
      </w:tr>
      <w:tr w:rsidR="00750CC6" w:rsidRPr="00750CC6" w:rsidTr="008E7686">
        <w:trPr>
          <w:trHeight w:val="552"/>
        </w:trPr>
        <w:tc>
          <w:tcPr>
            <w:tcW w:w="7722" w:type="dxa"/>
          </w:tcPr>
          <w:tbl>
            <w:tblPr>
              <w:tblW w:w="94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4463"/>
              <w:gridCol w:w="4202"/>
            </w:tblGrid>
            <w:tr w:rsidR="00750CC6" w:rsidRPr="00750CC6" w:rsidTr="00750CC6">
              <w:trPr>
                <w:trHeight w:val="870"/>
              </w:trPr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1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 xml:space="preserve">Южноукраїнська загальноосвітня школа І-ІІІ ступенів № 1 імені Захисників вітчизни Южноукраїнської міської ради Миколаївської області 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 xml:space="preserve">б-р Курчатова, 8 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2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Южноукраїнська загальноосвітня школа І-ІІІ ступенів № 2 Южноукраїнської міської ради Миколаївської області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б-р Шкільний, 3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3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Южноукраїнська загальноосвітня школа І-ІІІ ступенів № 3 Южноукраїнської міської ради Миколаївської області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 xml:space="preserve">б-р Цвіточний, 5  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4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Южноукраїнська загальноосвітня школа І-ІІІ ступенів № 4 Южноукраїнської міської ради Миколаївської області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пр-т Незалежності, 16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5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Южноукраїнська гімназія № 1 Южноукраїнської міської ради Миколаївської області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 xml:space="preserve">б-р Курчатова, 6 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6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Дошкільний навчальний заклад № 2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б-р Курчатова, 5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7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Дошкільний навчальний заклад № 3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б-р Шкільний, 4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8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Дошкільний навчальний заклад № 6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б-р Цвіточний, 14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9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Дошкільний навчальний заклад № 8 (блок А, блок Б)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вул. Набережна енергетиків, 31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10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Комунальний заклад   Центр розвитку дитини «Гармонія» (блок А, блок Б)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вул. Набережна енергетиків, 25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11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Станція юних техніків Южноукраїнської міської ради Миколаївської області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б-р Курчатова, 8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12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Центр дитячої та юнацької творчості Южноукраїнської міської ради Миколаївської області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вул. Набережна енергетиків, 41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13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Управління освіти Южноукраїнської міської ради Миколаївської області імені Бориса Грінченка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пр-т Незалежності, 16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14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Управління освіти Южноукраїнської міської ради Миколаївської області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б-р Шкільний,10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15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Комунальний заклад «Южноукраїнський міжшкільний навчально-виробничий комбінат» Южноукраїнської  міської ради  Миколаївської області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б-р Курчатова, 8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lastRenderedPageBreak/>
                    <w:t>16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 xml:space="preserve">Станція юних техніків Южноукраїнської міської ради 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м. Южноукраїнськ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вул. Дружби Народів 1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17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 xml:space="preserve">Костянтинівська загальноосвітня школа І-ІІІ ступенів 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смт Костянтинівка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вул. Садова, 2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18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Іванівська загальноосвітня школа І-ІІІ ступенів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с. Іванівка,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вулиця Шкільна, 27а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19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Костянтинівський дошкільний навчальний заклад «Ромашка»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смт Костянтинівка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вул. Садова, 10</w:t>
                  </w:r>
                </w:p>
              </w:tc>
            </w:tr>
            <w:tr w:rsidR="00750CC6" w:rsidRPr="00750CC6" w:rsidTr="00750CC6">
              <w:tc>
                <w:tcPr>
                  <w:tcW w:w="744" w:type="dxa"/>
                  <w:shd w:val="clear" w:color="auto" w:fill="auto"/>
                </w:tcPr>
                <w:p w:rsidR="00750CC6" w:rsidRPr="00750CC6" w:rsidRDefault="00750CC6" w:rsidP="008E7686">
                  <w:pPr>
                    <w:widowControl w:val="0"/>
                    <w:spacing w:after="0" w:line="240" w:lineRule="auto"/>
                    <w:ind w:right="113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20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Іванівський дошкільний навчальний заклад "Сонечко"</w:t>
                  </w:r>
                </w:p>
              </w:tc>
              <w:tc>
                <w:tcPr>
                  <w:tcW w:w="4202" w:type="dxa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 xml:space="preserve">с. Іванівка, 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lang w:val="uk-UA"/>
                    </w:rPr>
                    <w:t>вул. Вишнева 10</w:t>
                  </w:r>
                </w:p>
              </w:tc>
            </w:tr>
            <w:tr w:rsidR="00750CC6" w:rsidRPr="00750CC6" w:rsidTr="00750CC6">
              <w:tc>
                <w:tcPr>
                  <w:tcW w:w="9409" w:type="dxa"/>
                  <w:gridSpan w:val="3"/>
                  <w:shd w:val="clear" w:color="auto" w:fill="auto"/>
                </w:tcPr>
                <w:p w:rsidR="00750CC6" w:rsidRPr="00750CC6" w:rsidRDefault="00750CC6" w:rsidP="008E76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Об’єкти споживання закладів освіти комунальної власності Южноукраїнської міської територіальної громади відносяться до групи «Б». 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Погодинний графік споживання електроенергії на 2021 рік надати неможливо, у зв’язку з тим, що відповідні заміри у 2020 році не проводилися, певний період – заклади освіти перебували на карантині. 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Режими роботи закладів освіти комунальної власності Южноукраїнської міської територіальної громади: 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Дошкільні навчальні заклади: харчоблок з 05 год. 00 хв. до 14 год. 00 хв., групи з 07 год. 00 хв. до 17 год. 30 хв.; 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Загальноосвітні навчальні заклади: харчоблок з 05 год. 00 хв. до 14 год. 00 хв., класи з 08 год. 00 хв. до 15 год. 00 хв.; 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b/>
                      <w:lang w:val="uk-UA"/>
                    </w:rPr>
                    <w:t xml:space="preserve">Позашкільні навчальні заклади: з 13 год.00 хв. до 21 год.00 хв.; </w:t>
                  </w:r>
                </w:p>
                <w:p w:rsidR="00750CC6" w:rsidRPr="00750CC6" w:rsidRDefault="00750CC6" w:rsidP="008E768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uk-UA"/>
                    </w:rPr>
                  </w:pPr>
                  <w:r w:rsidRPr="00750CC6">
                    <w:rPr>
                      <w:rFonts w:ascii="Times New Roman" w:hAnsi="Times New Roman" w:cs="Times New Roman"/>
                      <w:b/>
                      <w:lang w:val="uk-UA"/>
                    </w:rPr>
                    <w:t>Управління освіти Южноукраїнської міської ради імені Бориса Грінченка: з 08 год.00 хв. до 17 год. 15 хв.</w:t>
                  </w:r>
                </w:p>
              </w:tc>
            </w:tr>
          </w:tbl>
          <w:p w:rsidR="00750CC6" w:rsidRPr="00750CC6" w:rsidRDefault="00750CC6" w:rsidP="008E76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50CC6" w:rsidRPr="00F40E21" w:rsidRDefault="00750CC6" w:rsidP="00750C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 у сумі </w:t>
      </w:r>
      <w:r w:rsidR="00750CC6" w:rsidRPr="00750CC6">
        <w:rPr>
          <w:rFonts w:ascii="Times New Roman" w:hAnsi="Times New Roman"/>
          <w:b/>
          <w:sz w:val="28"/>
          <w:szCs w:val="28"/>
          <w:lang w:val="uk-UA"/>
        </w:rPr>
        <w:t>3 517 622,64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 грн. 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C66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>
        <w:rPr>
          <w:rFonts w:ascii="Times New Roman" w:hAnsi="Times New Roman"/>
          <w:sz w:val="28"/>
          <w:szCs w:val="28"/>
          <w:lang w:val="uk-UA"/>
        </w:rPr>
        <w:t>визначен</w:t>
      </w:r>
      <w:r w:rsidR="00FC6625">
        <w:rPr>
          <w:rFonts w:ascii="Times New Roman" w:hAnsi="Times New Roman"/>
          <w:sz w:val="28"/>
          <w:szCs w:val="28"/>
          <w:lang w:val="uk-UA"/>
        </w:rPr>
        <w:t>ому у бюджетному запиті.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F40E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53AD"/>
    <w:rsid w:val="00157E8E"/>
    <w:rsid w:val="001B436F"/>
    <w:rsid w:val="00217944"/>
    <w:rsid w:val="00240FE6"/>
    <w:rsid w:val="005B6C04"/>
    <w:rsid w:val="005F6ECC"/>
    <w:rsid w:val="0074178F"/>
    <w:rsid w:val="00750CC6"/>
    <w:rsid w:val="008040E9"/>
    <w:rsid w:val="00B16F75"/>
    <w:rsid w:val="00C655A2"/>
    <w:rsid w:val="00D564A3"/>
    <w:rsid w:val="00E863BC"/>
    <w:rsid w:val="00F40E21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8114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2703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2021-01-27T11:14:00Z</cp:lastPrinted>
  <dcterms:created xsi:type="dcterms:W3CDTF">2021-01-04T10:21:00Z</dcterms:created>
  <dcterms:modified xsi:type="dcterms:W3CDTF">2021-01-27T11:14:00Z</dcterms:modified>
</cp:coreProperties>
</file>