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EA" w:rsidRPr="005466AF" w:rsidRDefault="00C202EA" w:rsidP="00C2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ЗВІТ</w:t>
      </w:r>
    </w:p>
    <w:p w:rsidR="00C202EA" w:rsidRPr="005466AF" w:rsidRDefault="00C202EA" w:rsidP="00C2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підсумки роботи зі зверненнями громадян </w:t>
      </w:r>
    </w:p>
    <w:p w:rsidR="00C202EA" w:rsidRPr="005466AF" w:rsidRDefault="00C202EA" w:rsidP="00C2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міської ради</w:t>
      </w:r>
    </w:p>
    <w:p w:rsidR="00C202EA" w:rsidRPr="005466AF" w:rsidRDefault="00C202EA" w:rsidP="00C2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 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півріччя</w:t>
      </w: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року</w:t>
      </w:r>
    </w:p>
    <w:p w:rsidR="00C202EA" w:rsidRPr="005466AF" w:rsidRDefault="00C202EA" w:rsidP="00C2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02EA" w:rsidRPr="005466AF" w:rsidRDefault="00C202EA" w:rsidP="00C20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по розгляду звернень громадян 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здійснюється згідно  з Конституцією України, Закону України «Про звернення громадян», постанови Кабінету Міністрів України від 14 квітня 1997 року за №348 «Про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інформації» , Указу Президента України від 07 лютого 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інших законодавчих актів.</w:t>
      </w:r>
    </w:p>
    <w:p w:rsidR="00C202EA" w:rsidRPr="005466AF" w:rsidRDefault="00C202EA" w:rsidP="00C20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наказу управління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.01.201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№45 «Про затвердження графіка особистого прийому громадян на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 до посадових обов'язків, особистий прийом громадян в управлінні освіти постійно здійснюється начальником та заступниками начальника управління згідно зі встановленим графіком. Графік осо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бистого прийому громадян на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опубліковано в газеті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 ради  «Контакт»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Графік проведення телефонних гарячих ліній затверджено наказом управління освіти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.01.201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опубліковано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газеті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 ради  «Контакт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р..</w:t>
      </w:r>
    </w:p>
    <w:p w:rsidR="00C202EA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 роботи «телефону довіри» управління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визначено Положенням про організацію роботи «телефону довіри» 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затвердженим наказом управління освіти від 29.01.2014 №52, та наказом управління про початок роботи телефону від 02.04.2014 року за №192.</w:t>
      </w:r>
    </w:p>
    <w:p w:rsidR="00C202EA" w:rsidRPr="001211FA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Запроваджено такі нові форми для розширення можливостей звернень:</w:t>
      </w:r>
    </w:p>
    <w:p w:rsidR="00C202EA" w:rsidRPr="001211FA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інтернет експрес-приймальня;</w:t>
      </w:r>
    </w:p>
    <w:p w:rsidR="00C202EA" w:rsidRPr="001211FA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експрес-приймальня;</w:t>
      </w:r>
    </w:p>
    <w:p w:rsidR="00C202EA" w:rsidRPr="001211FA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-звернення;</w:t>
      </w: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трансляція.</w:t>
      </w: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організації спілкування з громадянами спеціалісти управління завжди дотримується принципу відкритості та доступності влади людям. Застосовуються різноманітні форми спілкування, проте у спектрі сучасних засобів, які використовуються для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зв'язків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громадськістю, провідною все ж таки залишається традиційна форма - особистий прийом громадян посадовими особами. За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півріччя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начальником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його заступниками проведено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 особистих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на яких прийнято 14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громадян. Всього до управління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надійшло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62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звернень. З них: особисто від громадян – </w:t>
      </w:r>
      <w:r w:rsidR="00162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Урядової гарячої лінії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виконавчого комітету – </w:t>
      </w:r>
      <w:r w:rsidR="00162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Департаменту освіти і науки ОДА – </w:t>
      </w:r>
      <w:r w:rsidR="00162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питання, порушені у зверненнях: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функціонування закладів освіти, про вирішення  конфліктних ситуацій в закладах освіти.</w:t>
      </w: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У порівнянні з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півріччям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минулого року кількість і характер звернень громадян мають зміни:</w:t>
      </w:r>
    </w:p>
    <w:tbl>
      <w:tblPr>
        <w:tblpPr w:leftFromText="180" w:rightFromText="180" w:vertAnchor="text" w:horzAnchor="page" w:tblpX="691" w:tblpY="222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958"/>
        <w:gridCol w:w="2431"/>
        <w:gridCol w:w="3038"/>
      </w:tblGrid>
      <w:tr w:rsidR="00C202EA" w:rsidRPr="005B1D1E" w:rsidTr="001625C3">
        <w:trPr>
          <w:trHeight w:val="78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Звернення громадян, що надійшли.    З них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І </w:t>
            </w:r>
            <w:r w:rsidRPr="00A34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201</w:t>
            </w:r>
            <w:r w:rsidR="00162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r w:rsidRPr="00A34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півріччя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162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C202EA" w:rsidRPr="005B1D1E" w:rsidTr="001625C3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Письмові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1625C3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1625C3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C202EA" w:rsidRPr="005B1D1E" w:rsidTr="001625C3">
        <w:trPr>
          <w:trHeight w:val="35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C202EA" w:rsidRPr="005B1D1E" w:rsidTr="001625C3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На виїзному прийомі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C202EA" w:rsidRPr="005B1D1E" w:rsidTr="001625C3">
        <w:trPr>
          <w:trHeight w:val="35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Колективні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C202EA" w:rsidRPr="005B1D1E" w:rsidTr="001625C3">
        <w:trPr>
          <w:trHeight w:val="35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Повторні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C202EA" w:rsidRPr="005B1D1E" w:rsidTr="001625C3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1625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1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</w:tr>
    </w:tbl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87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929"/>
        <w:gridCol w:w="2128"/>
        <w:gridCol w:w="2128"/>
      </w:tblGrid>
      <w:tr w:rsidR="00C202EA" w:rsidRPr="005B1D1E" w:rsidTr="0091531C">
        <w:trPr>
          <w:trHeight w:val="39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 w:rsidRPr="00A34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 півріччя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162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 w:rsidRPr="00A34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 півріччя</w:t>
            </w:r>
          </w:p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162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C202EA" w:rsidRPr="005B1D1E" w:rsidTr="0091531C">
        <w:trPr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C202EA" w:rsidRPr="005B1D1E" w:rsidTr="0091531C">
        <w:trPr>
          <w:trHeight w:val="3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C202EA" w:rsidRPr="005B1D1E" w:rsidTr="0091531C">
        <w:trPr>
          <w:trHeight w:val="6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C202EA" w:rsidRPr="005B1D1E" w:rsidTr="0091531C">
        <w:trPr>
          <w:trHeight w:val="3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Питання оплати праці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C202EA" w:rsidRPr="005B1D1E" w:rsidTr="0091531C">
        <w:trPr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C202EA" w:rsidRPr="005B1D1E" w:rsidTr="0091531C">
        <w:trPr>
          <w:trHeight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C202EA" w:rsidRPr="005B1D1E" w:rsidTr="0091531C">
        <w:trPr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C202EA" w:rsidRPr="005B1D1E" w:rsidTr="0091531C">
        <w:trPr>
          <w:trHeight w:val="3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</w:tr>
    </w:tbl>
    <w:p w:rsidR="00C202EA" w:rsidRDefault="00C202EA" w:rsidP="00C202E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202EA" w:rsidRPr="001211FA" w:rsidRDefault="00C202EA" w:rsidP="00C202E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211FA">
        <w:rPr>
          <w:rFonts w:ascii="Times New Roman" w:eastAsia="Times New Roman" w:hAnsi="Times New Roman" w:cs="Times New Roman"/>
          <w:lang w:val="uk-UA" w:eastAsia="ru-RU"/>
        </w:rPr>
        <w:t xml:space="preserve">Із </w:t>
      </w:r>
      <w:r w:rsidR="001625C3">
        <w:rPr>
          <w:rFonts w:ascii="Times New Roman" w:eastAsia="Times New Roman" w:hAnsi="Times New Roman" w:cs="Times New Roman"/>
          <w:lang w:val="uk-UA" w:eastAsia="ru-RU"/>
        </w:rPr>
        <w:t>30</w:t>
      </w:r>
      <w:r w:rsidRPr="001211FA">
        <w:rPr>
          <w:rFonts w:ascii="Times New Roman" w:eastAsia="Times New Roman" w:hAnsi="Times New Roman" w:cs="Times New Roman"/>
          <w:lang w:val="uk-UA" w:eastAsia="ru-RU"/>
        </w:rPr>
        <w:t xml:space="preserve"> звернень, які надійшли до управління освіти , вирішено позитивно – </w:t>
      </w:r>
      <w:r w:rsidR="001625C3">
        <w:rPr>
          <w:rFonts w:ascii="Times New Roman" w:eastAsia="Times New Roman" w:hAnsi="Times New Roman" w:cs="Times New Roman"/>
          <w:lang w:val="uk-UA" w:eastAsia="ru-RU"/>
        </w:rPr>
        <w:t>2</w:t>
      </w:r>
      <w:r w:rsidRPr="001211FA">
        <w:rPr>
          <w:rFonts w:ascii="Times New Roman" w:eastAsia="Times New Roman" w:hAnsi="Times New Roman" w:cs="Times New Roman"/>
          <w:lang w:val="uk-UA" w:eastAsia="ru-RU"/>
        </w:rPr>
        <w:t xml:space="preserve">, надано роз’яснення – </w:t>
      </w:r>
      <w:r w:rsidR="001625C3">
        <w:rPr>
          <w:rFonts w:ascii="Times New Roman" w:eastAsia="Times New Roman" w:hAnsi="Times New Roman" w:cs="Times New Roman"/>
          <w:lang w:val="uk-UA" w:eastAsia="ru-RU"/>
        </w:rPr>
        <w:t>27, вирішено негативно - 1</w:t>
      </w:r>
      <w:r w:rsidRPr="001211FA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10"/>
        <w:gridCol w:w="1716"/>
        <w:gridCol w:w="1697"/>
        <w:gridCol w:w="1697"/>
        <w:gridCol w:w="1518"/>
      </w:tblGrid>
      <w:tr w:rsidR="00C202EA" w:rsidRPr="005B1D1E" w:rsidTr="0091531C">
        <w:trPr>
          <w:trHeight w:val="11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Звітний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запланованих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проведених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Прийнято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дзвінків від 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Порушені питання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позитивно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вирішених </w:t>
            </w:r>
          </w:p>
          <w:p w:rsidR="00C202EA" w:rsidRPr="005B1D1E" w:rsidRDefault="00C202EA" w:rsidP="009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питань</w:t>
            </w:r>
          </w:p>
        </w:tc>
      </w:tr>
      <w:tr w:rsidR="00C202EA" w:rsidRPr="005B1D1E" w:rsidTr="0091531C">
        <w:trPr>
          <w:trHeight w:val="2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C202EA" w:rsidRPr="005B1D1E" w:rsidTr="0091531C">
        <w:trPr>
          <w:trHeight w:val="5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77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 півріччя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201</w:t>
            </w:r>
            <w:r w:rsidR="001625C3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C202EA" w:rsidRPr="005B1D1E" w:rsidTr="0091531C">
        <w:trPr>
          <w:trHeight w:val="25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1625C3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bookmarkStart w:id="0" w:name="_GoBack"/>
            <w:bookmarkEnd w:id="0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EA" w:rsidRPr="005B1D1E" w:rsidRDefault="00C202EA" w:rsidP="009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Основним завданням при розгляді звернень громадян щодо захисту своїх законних прав є оперативне та об’єктивне розслідування фактів, висловлених у зверненнях, захист законних інтересів громадян. </w:t>
      </w:r>
    </w:p>
    <w:p w:rsidR="00C202EA" w:rsidRPr="005466AF" w:rsidRDefault="00C202EA" w:rsidP="00C2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звернення, які надходять до управління, уважно розглядаються, викладені в них факти ретельно перевіряються, докладаються конкретні зусилля до вирішення проблем заявника в рамках чинного законодавства. </w:t>
      </w:r>
    </w:p>
    <w:p w:rsidR="00C202EA" w:rsidRPr="005466AF" w:rsidRDefault="00C202EA" w:rsidP="00C202E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питання позитивно вирішені. За результатами розгляду громадянам надавалися обґрунтовані та вичерпні відповіді. У випадках, коли порушене громадянином питання вирішити на особистому прийомі неможливо через його складність або необхідність додаткового вивчення, заявникам роз’яснювались терміни розгляду звернень та пропонувалося викласти його у письмовій формі для подальшого детального розгляду. </w:t>
      </w:r>
    </w:p>
    <w:p w:rsidR="00C202EA" w:rsidRPr="005466AF" w:rsidRDefault="00C202EA" w:rsidP="00C202E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Керівництво управління приділяє значну увагу посиленню контролю і підвищенню персональної відповідальності кожного виконавця за своєчасне і безумовне виконання завдань, передбачених указами і дорученнями Президента України; постійно застосовуються нові форми і методи здійснення контролю за їх виконанням.</w:t>
      </w:r>
    </w:p>
    <w:p w:rsidR="00C202EA" w:rsidRPr="005466AF" w:rsidRDefault="00C202EA" w:rsidP="00C202E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з основних завдань управління залишається своєчасне реагування на проблемні питання, порушені у зверненнях громадян, виявлення причин, що породжують їх надходження, усунення наявних порушень і недоліків із заявлених питань та вжиття заходів щодо подальшого упередження скарг, а також реалізацію конституційних прав, свобод людини й громадянина, які є головними основами демократичної, соціально-правової держави.</w:t>
      </w:r>
    </w:p>
    <w:p w:rsidR="00C202EA" w:rsidRPr="005466AF" w:rsidRDefault="00C202EA" w:rsidP="00C202E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C202EA" w:rsidRPr="005466AF" w:rsidRDefault="00C202EA" w:rsidP="00C202E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C202EA" w:rsidRPr="005466AF" w:rsidRDefault="00C202EA" w:rsidP="00C202E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C202EA" w:rsidRPr="00BC3CFD" w:rsidRDefault="00C202EA" w:rsidP="00C2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відділу дошкільної, </w:t>
      </w:r>
    </w:p>
    <w:p w:rsidR="00C202EA" w:rsidRPr="00BC3CFD" w:rsidRDefault="00C202EA" w:rsidP="00C2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та позашкільної освіти </w:t>
      </w:r>
    </w:p>
    <w:p w:rsidR="00C202EA" w:rsidRPr="00BC3CFD" w:rsidRDefault="00C202EA" w:rsidP="00C2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О.В. Галета</w:t>
      </w:r>
    </w:p>
    <w:p w:rsidR="00C202EA" w:rsidRDefault="00C202EA" w:rsidP="00C2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02EA" w:rsidRPr="00C178D4" w:rsidRDefault="00C202EA" w:rsidP="00C2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62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.07.201</w:t>
      </w:r>
      <w:r w:rsidR="00162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1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C202EA" w:rsidRPr="00C178D4" w:rsidRDefault="00C202EA" w:rsidP="00C202EA">
      <w:pPr>
        <w:rPr>
          <w:lang w:val="uk-UA"/>
        </w:rPr>
      </w:pPr>
    </w:p>
    <w:p w:rsidR="00C202EA" w:rsidRPr="005466AF" w:rsidRDefault="00C202EA" w:rsidP="00C202E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C202EA" w:rsidRPr="005466AF" w:rsidRDefault="00C202EA" w:rsidP="00C2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2EA" w:rsidRPr="005466AF" w:rsidRDefault="00C202EA" w:rsidP="00C202EA">
      <w:pPr>
        <w:rPr>
          <w:lang w:val="uk-UA"/>
        </w:rPr>
      </w:pPr>
    </w:p>
    <w:p w:rsidR="00CE79BC" w:rsidRPr="00C202EA" w:rsidRDefault="00CE79BC">
      <w:pPr>
        <w:rPr>
          <w:lang w:val="uk-UA"/>
        </w:rPr>
      </w:pPr>
    </w:p>
    <w:sectPr w:rsidR="00CE79BC" w:rsidRPr="00C202EA" w:rsidSect="00CF7E7C">
      <w:type w:val="continuous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EA"/>
    <w:rsid w:val="00050F04"/>
    <w:rsid w:val="001043E9"/>
    <w:rsid w:val="001625C3"/>
    <w:rsid w:val="001B1C33"/>
    <w:rsid w:val="003147C1"/>
    <w:rsid w:val="003A3613"/>
    <w:rsid w:val="003A41B3"/>
    <w:rsid w:val="00431111"/>
    <w:rsid w:val="005D7AA5"/>
    <w:rsid w:val="006A7DAE"/>
    <w:rsid w:val="007433A7"/>
    <w:rsid w:val="007D40BF"/>
    <w:rsid w:val="007F7DD8"/>
    <w:rsid w:val="008929DA"/>
    <w:rsid w:val="009A5EF8"/>
    <w:rsid w:val="00A06188"/>
    <w:rsid w:val="00B05A2B"/>
    <w:rsid w:val="00B53C8E"/>
    <w:rsid w:val="00B93D6D"/>
    <w:rsid w:val="00C202EA"/>
    <w:rsid w:val="00C91FB0"/>
    <w:rsid w:val="00CA110B"/>
    <w:rsid w:val="00CE79BC"/>
    <w:rsid w:val="00DA09E7"/>
    <w:rsid w:val="00D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CDB8"/>
  <w15:chartTrackingRefBased/>
  <w15:docId w15:val="{74D869BF-5A33-4C83-8CB8-27953D28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1</cp:revision>
  <dcterms:created xsi:type="dcterms:W3CDTF">2018-07-03T07:07:00Z</dcterms:created>
  <dcterms:modified xsi:type="dcterms:W3CDTF">2018-07-03T07:25:00Z</dcterms:modified>
</cp:coreProperties>
</file>