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BF" w:rsidRPr="001A59BF" w:rsidRDefault="001A59BF" w:rsidP="001A59BF">
      <w:pPr>
        <w:spacing w:after="0" w:line="240" w:lineRule="auto"/>
        <w:ind w:firstLine="709"/>
        <w:jc w:val="center"/>
        <w:rPr>
          <w:rFonts w:ascii="Times New Roman" w:eastAsia="Times New Roman" w:hAnsi="Times New Roman" w:cs="Times New Roman"/>
          <w:b/>
          <w:bCs/>
          <w:sz w:val="28"/>
          <w:szCs w:val="28"/>
          <w:lang w:val="ru-RU" w:eastAsia="ru-RU"/>
        </w:rPr>
      </w:pPr>
      <w:r w:rsidRPr="001A59BF">
        <w:rPr>
          <w:rFonts w:ascii="Times New Roman" w:eastAsia="Times New Roman" w:hAnsi="Times New Roman" w:cs="Times New Roman"/>
          <w:b/>
          <w:bCs/>
          <w:sz w:val="28"/>
          <w:szCs w:val="28"/>
          <w:lang w:val="ru-RU" w:eastAsia="ru-RU"/>
        </w:rPr>
        <w:t>Економіка</w:t>
      </w:r>
    </w:p>
    <w:p w:rsidR="001A59BF" w:rsidRPr="001A59BF" w:rsidRDefault="001A59BF" w:rsidP="001A59BF">
      <w:pPr>
        <w:spacing w:after="0" w:line="240" w:lineRule="auto"/>
        <w:ind w:firstLine="709"/>
        <w:jc w:val="both"/>
        <w:rPr>
          <w:rFonts w:ascii="Times New Roman" w:eastAsia="Times New Roman" w:hAnsi="Times New Roman" w:cs="Times New Roman"/>
          <w:iCs/>
          <w:sz w:val="28"/>
          <w:szCs w:val="28"/>
          <w:shd w:val="clear" w:color="auto" w:fill="FFFFFF"/>
          <w:lang w:val="ru-RU" w:eastAsia="ru-RU"/>
        </w:rPr>
      </w:pPr>
      <w:r w:rsidRPr="001A59BF">
        <w:rPr>
          <w:rFonts w:ascii="Times New Roman" w:eastAsia="Times New Roman" w:hAnsi="Times New Roman" w:cs="Times New Roman"/>
          <w:sz w:val="28"/>
          <w:szCs w:val="28"/>
          <w:lang w:val="ru-RU" w:eastAsia="ru-RU"/>
        </w:rPr>
        <w:t xml:space="preserve">У глобалізованому світі освіта стає основним засобом національного самоствердження, тому процеси реформування освітньої системи, спрямовані на розвиток та набуття особистістю якісних здатностей, приведення вітчизняних критеріїв та стандартів освіти у відповідність до європейських вимог, організація компетентнісного навчання (не знання заради знань, а вміння їх застосовувати в реальному житті, не що ти знаєш – а як ти цим умієш користуватися), забезпечення інтегрованості змісту (внутрішньопредметної і міжпредметної) на основі ключових компетентностей,  формування економічної предметної компетентності тощо.  У 2018 році учні 10 класу почали працювати за новою, компетентніснозорієнтованою програмою, але перехід освітнього процесу на компетентнісні засади, поки що не відображено належним чином у дидактичному і методичному забезпечені навчання, де все ще домінує знаннєва компонента. І саме вчителю належить трансформувати наявні інструменти методичного забезпечення задля реалізації інтегрованого результату навчальної діяльності учнів, що формується не тільки  як комплекс економічних знань і практичних умінь, а передусім як сукупність досвіду, економічної і фінансової культури та мислення, наявності стійкої потреби і інтересу до професійної компетентності, підприємливості, громадянського світогляду, психологічної бази для життєвого самовизначення учнів. Параметрами, що визначать кінцевий результат освітньої діяльності учня стануть самооцінка, самореалізація, розуміння своєї значущості й відповідальності за результати власної діяльності. Тому головним критерієм успішної діяльності  вчителя на шляху реалізації освітніх завдань з економіки, являється </w:t>
      </w:r>
      <w:r w:rsidRPr="001A59BF">
        <w:rPr>
          <w:rFonts w:ascii="Times New Roman" w:eastAsia="Times New Roman" w:hAnsi="Times New Roman" w:cs="Times New Roman"/>
          <w:i/>
          <w:iCs/>
          <w:sz w:val="28"/>
          <w:szCs w:val="28"/>
          <w:shd w:val="clear" w:color="auto" w:fill="FFFFFF"/>
          <w:lang w:val="ru-RU" w:eastAsia="ru-RU"/>
        </w:rPr>
        <w:t xml:space="preserve">формування такої особистості випускника, який створює собі роботу, а не шукає її, має здатність створювати власні світи і гармонійно себе в них почувати. І тільки вчитель повинен знайти найефективніші способи формування такої особистісної ціннісної структури індивіда, яка виступає найважливішим чинником процесу соціалізації, за допомогою якого людина стає повноправним членом суспільства у всій повноті соціальних взаємин. </w:t>
      </w:r>
    </w:p>
    <w:p w:rsidR="001A59BF" w:rsidRPr="001A59BF" w:rsidRDefault="001A59BF" w:rsidP="001A59BF">
      <w:pPr>
        <w:spacing w:after="0" w:line="240" w:lineRule="auto"/>
        <w:ind w:firstLine="567"/>
        <w:jc w:val="both"/>
        <w:rPr>
          <w:rFonts w:ascii="Times New Roman" w:eastAsia="Times New Roman" w:hAnsi="Times New Roman" w:cs="Times New Roman"/>
          <w:sz w:val="28"/>
          <w:szCs w:val="28"/>
          <w:shd w:val="clear" w:color="auto" w:fill="FFFFFF"/>
          <w:lang w:val="ru-RU" w:eastAsia="ru-RU"/>
        </w:rPr>
      </w:pPr>
      <w:r w:rsidRPr="001A59BF">
        <w:rPr>
          <w:rFonts w:ascii="Times New Roman" w:eastAsia="Times New Roman" w:hAnsi="Times New Roman" w:cs="Times New Roman"/>
          <w:bCs/>
          <w:sz w:val="28"/>
          <w:szCs w:val="28"/>
          <w:lang w:val="ru-RU" w:eastAsia="uk-UA"/>
        </w:rPr>
        <w:t xml:space="preserve">Учні </w:t>
      </w:r>
      <w:r w:rsidRPr="001A59BF">
        <w:rPr>
          <w:rFonts w:ascii="Times New Roman" w:eastAsia="Times New Roman" w:hAnsi="Times New Roman" w:cs="Times New Roman"/>
          <w:b/>
          <w:bCs/>
          <w:sz w:val="28"/>
          <w:szCs w:val="28"/>
          <w:lang w:val="ru-RU" w:eastAsia="uk-UA"/>
        </w:rPr>
        <w:t>11 класу</w:t>
      </w:r>
      <w:r w:rsidRPr="001A59BF">
        <w:rPr>
          <w:rFonts w:ascii="Times New Roman" w:eastAsia="Times New Roman" w:hAnsi="Times New Roman" w:cs="Times New Roman"/>
          <w:bCs/>
          <w:sz w:val="28"/>
          <w:szCs w:val="28"/>
          <w:lang w:val="ru-RU" w:eastAsia="uk-UA"/>
        </w:rPr>
        <w:t xml:space="preserve"> в 2019/2020 навчальному році продовжать вивчення економіки на профільному рівні </w:t>
      </w:r>
      <w:r w:rsidRPr="001A59BF">
        <w:rPr>
          <w:rFonts w:ascii="Times New Roman" w:eastAsia="Times New Roman" w:hAnsi="Times New Roman" w:cs="Times New Roman"/>
          <w:sz w:val="28"/>
          <w:szCs w:val="28"/>
          <w:shd w:val="clear" w:color="auto" w:fill="FFFFFF"/>
          <w:lang w:val="ru-RU" w:eastAsia="ru-RU"/>
        </w:rPr>
        <w:t>(105 годин, 3 годин на тиждень) за навчальною програмою, що затверджена наказом МОН України від</w:t>
      </w:r>
      <w:r w:rsidRPr="001A59BF">
        <w:rPr>
          <w:rFonts w:ascii="Times New Roman" w:eastAsia="Times New Roman" w:hAnsi="Times New Roman" w:cs="Times New Roman"/>
          <w:iCs/>
          <w:sz w:val="28"/>
          <w:szCs w:val="28"/>
          <w:lang w:val="ru-RU" w:eastAsia="ru-RU"/>
        </w:rPr>
        <w:t xml:space="preserve"> 23.10.2017 № 1407.</w:t>
      </w:r>
      <w:r w:rsidRPr="001A59BF">
        <w:rPr>
          <w:rFonts w:ascii="Times New Roman" w:eastAsia="Times New Roman" w:hAnsi="Times New Roman" w:cs="Times New Roman"/>
          <w:sz w:val="28"/>
          <w:szCs w:val="28"/>
          <w:shd w:val="clear" w:color="auto" w:fill="FFFFFF"/>
          <w:lang w:val="ru-RU" w:eastAsia="ru-RU"/>
        </w:rPr>
        <w:t xml:space="preserve"> Зазначена навчальна програма розміщена </w:t>
      </w:r>
      <w:r w:rsidRPr="001A59BF">
        <w:rPr>
          <w:rFonts w:ascii="Times New Roman" w:eastAsia="Times New Roman" w:hAnsi="Times New Roman" w:cs="Times New Roman"/>
          <w:sz w:val="28"/>
          <w:szCs w:val="28"/>
          <w:lang w:val="ru-RU" w:eastAsia="ru-RU"/>
        </w:rPr>
        <w:t>на офіційному веб-сайті МОН України. Режим доступу:</w:t>
      </w:r>
      <w:r w:rsidRPr="001A59BF">
        <w:rPr>
          <w:rFonts w:ascii="Times New Roman" w:eastAsia="Times New Roman" w:hAnsi="Times New Roman" w:cs="Times New Roman"/>
          <w:iCs/>
          <w:sz w:val="28"/>
          <w:szCs w:val="28"/>
          <w:lang w:val="ru-RU" w:eastAsia="ru-RU"/>
        </w:rPr>
        <w:t xml:space="preserve"> </w:t>
      </w:r>
      <w:hyperlink r:id="rId6" w:history="1">
        <w:r w:rsidRPr="001A59BF">
          <w:rPr>
            <w:rFonts w:ascii="Times New Roman" w:eastAsia="Times New Roman" w:hAnsi="Times New Roman" w:cs="Times New Roman"/>
            <w:color w:val="0000FF"/>
            <w:sz w:val="28"/>
            <w:szCs w:val="28"/>
            <w:u w:val="single"/>
            <w:lang w:val="ru-RU" w:eastAsia="ru-RU"/>
          </w:rPr>
          <w:t>https://mon.gov.ua/ua/osvita/zagalna-serednya-osvita/navchalni-programi/navchalni-programi-dlya-10-11-klasiv</w:t>
        </w:r>
      </w:hyperlink>
    </w:p>
    <w:p w:rsidR="001A59BF" w:rsidRPr="001A59BF" w:rsidRDefault="001A59BF" w:rsidP="001A59BF">
      <w:pPr>
        <w:spacing w:after="0" w:line="240" w:lineRule="auto"/>
        <w:ind w:firstLine="567"/>
        <w:jc w:val="both"/>
        <w:rPr>
          <w:rFonts w:ascii="Times New Roman" w:eastAsia="Times New Roman" w:hAnsi="Times New Roman" w:cs="Times New Roman"/>
          <w:bCs/>
          <w:iCs/>
          <w:sz w:val="28"/>
          <w:szCs w:val="28"/>
          <w:lang w:val="ru-RU" w:eastAsia="ru-RU"/>
        </w:rPr>
      </w:pPr>
      <w:r w:rsidRPr="001A59BF">
        <w:rPr>
          <w:rFonts w:ascii="Times New Roman" w:eastAsia="Times New Roman" w:hAnsi="Times New Roman" w:cs="Times New Roman"/>
          <w:bCs/>
          <w:sz w:val="28"/>
          <w:szCs w:val="28"/>
          <w:lang w:val="ru-RU" w:eastAsia="uk-UA"/>
        </w:rPr>
        <w:t xml:space="preserve">Змістом пояснювальної записки до навчальної програми визначено </w:t>
      </w:r>
      <w:r w:rsidRPr="001A59BF">
        <w:rPr>
          <w:rFonts w:ascii="Times New Roman" w:eastAsia="Times New Roman" w:hAnsi="Times New Roman" w:cs="Times New Roman"/>
          <w:bCs/>
          <w:iCs/>
          <w:sz w:val="28"/>
          <w:szCs w:val="28"/>
          <w:lang w:val="ru-RU" w:eastAsia="ru-RU"/>
        </w:rPr>
        <w:t>компетентнісний потенціал предмета,</w:t>
      </w:r>
      <w:r w:rsidRPr="001A59BF">
        <w:rPr>
          <w:rFonts w:ascii="Times New Roman" w:eastAsia="Times New Roman" w:hAnsi="Times New Roman" w:cs="Times New Roman"/>
          <w:b/>
          <w:bCs/>
          <w:iCs/>
          <w:sz w:val="28"/>
          <w:szCs w:val="28"/>
          <w:lang w:val="ru-RU" w:eastAsia="ru-RU"/>
        </w:rPr>
        <w:t xml:space="preserve"> </w:t>
      </w:r>
      <w:r w:rsidRPr="001A59BF">
        <w:rPr>
          <w:rFonts w:ascii="Times New Roman" w:eastAsia="Times New Roman" w:hAnsi="Times New Roman" w:cs="Times New Roman"/>
          <w:bCs/>
          <w:iCs/>
          <w:sz w:val="28"/>
          <w:szCs w:val="28"/>
          <w:lang w:val="ru-RU" w:eastAsia="ru-RU"/>
        </w:rPr>
        <w:t>мету й</w:t>
      </w:r>
      <w:r w:rsidRPr="001A59BF">
        <w:rPr>
          <w:rFonts w:ascii="Times New Roman" w:eastAsia="Times New Roman" w:hAnsi="Times New Roman" w:cs="Times New Roman"/>
          <w:b/>
          <w:bCs/>
          <w:iCs/>
          <w:sz w:val="28"/>
          <w:szCs w:val="28"/>
          <w:lang w:val="ru-RU" w:eastAsia="ru-RU"/>
        </w:rPr>
        <w:t xml:space="preserve"> </w:t>
      </w:r>
      <w:r w:rsidRPr="001A59BF">
        <w:rPr>
          <w:rFonts w:ascii="Times New Roman" w:eastAsia="Times New Roman" w:hAnsi="Times New Roman" w:cs="Times New Roman"/>
          <w:bCs/>
          <w:iCs/>
          <w:sz w:val="28"/>
          <w:szCs w:val="28"/>
          <w:lang w:val="ru-RU" w:eastAsia="ru-RU"/>
        </w:rPr>
        <w:t>основні завдання курсу економіки в старшій школі.</w:t>
      </w:r>
    </w:p>
    <w:p w:rsidR="001A59BF" w:rsidRPr="001A59BF" w:rsidRDefault="001A59BF" w:rsidP="001A59BF">
      <w:pPr>
        <w:spacing w:after="0" w:line="240" w:lineRule="auto"/>
        <w:ind w:firstLine="567"/>
        <w:jc w:val="both"/>
        <w:rPr>
          <w:rFonts w:ascii="Times New Roman" w:eastAsia="Times New Roman" w:hAnsi="Times New Roman" w:cs="Times New Roman"/>
          <w:bCs/>
          <w:sz w:val="28"/>
          <w:szCs w:val="28"/>
          <w:lang w:val="ru-RU" w:eastAsia="ru-RU"/>
        </w:rPr>
      </w:pPr>
      <w:r w:rsidRPr="001A59BF">
        <w:rPr>
          <w:rFonts w:ascii="Times New Roman" w:eastAsia="Times New Roman" w:hAnsi="Times New Roman" w:cs="Times New Roman"/>
          <w:sz w:val="28"/>
          <w:szCs w:val="28"/>
          <w:lang w:val="ru-RU" w:eastAsia="ru-RU"/>
        </w:rPr>
        <w:t xml:space="preserve">Під час ознайомлення з компонентною складовою програми  </w:t>
      </w:r>
      <w:r w:rsidRPr="001A59BF">
        <w:rPr>
          <w:rFonts w:ascii="Times New Roman" w:eastAsia="Times New Roman" w:hAnsi="Times New Roman" w:cs="Times New Roman"/>
          <w:bCs/>
          <w:sz w:val="28"/>
          <w:szCs w:val="28"/>
          <w:lang w:val="ru-RU" w:eastAsia="ru-RU"/>
        </w:rPr>
        <w:t>розділу 3. «Підприємство та підприємницька діяльність», о</w:t>
      </w:r>
      <w:r w:rsidRPr="001A59BF">
        <w:rPr>
          <w:rFonts w:ascii="Times New Roman" w:eastAsia="Times New Roman" w:hAnsi="Times New Roman" w:cs="Times New Roman"/>
          <w:bCs/>
          <w:iCs/>
          <w:sz w:val="28"/>
          <w:szCs w:val="28"/>
          <w:lang w:val="ru-RU" w:eastAsia="ru-RU"/>
        </w:rPr>
        <w:t>чікуваним результатом навчально-пізнавальної діяльності</w:t>
      </w:r>
      <w:r w:rsidRPr="001A59BF">
        <w:rPr>
          <w:rFonts w:ascii="Times New Roman" w:eastAsia="Times New Roman" w:hAnsi="Times New Roman" w:cs="Times New Roman"/>
          <w:bCs/>
          <w:sz w:val="28"/>
          <w:szCs w:val="28"/>
          <w:lang w:val="ru-RU" w:eastAsia="ru-RU"/>
        </w:rPr>
        <w:t xml:space="preserve"> в ціннісній частині передбачено усвідомлення кожним старшокласником розуміння, що п</w:t>
      </w:r>
      <w:r w:rsidRPr="001A59BF">
        <w:rPr>
          <w:rFonts w:ascii="Times New Roman" w:eastAsia="Times New Roman" w:hAnsi="Times New Roman" w:cs="Times New Roman"/>
          <w:sz w:val="28"/>
          <w:szCs w:val="28"/>
          <w:lang w:val="ru-RU" w:eastAsia="ru-RU"/>
        </w:rPr>
        <w:t xml:space="preserve">ідприємливість - це здатність до самостійних, неординарних, нетипових дій, тому в ринкових умовах практично всі люди мають бути підприємливими, але це не означає, що всі повинні й можуть бути підприємцями. Діяльнісний компонент передбачає вміння визначити ділову активність, яка характеризує не лише ефективність, а й </w:t>
      </w:r>
      <w:r w:rsidRPr="001A59BF">
        <w:rPr>
          <w:rFonts w:ascii="Times New Roman" w:eastAsia="Times New Roman" w:hAnsi="Times New Roman" w:cs="Times New Roman"/>
          <w:sz w:val="28"/>
          <w:szCs w:val="28"/>
          <w:lang w:val="ru-RU" w:eastAsia="ru-RU"/>
        </w:rPr>
        <w:lastRenderedPageBreak/>
        <w:t xml:space="preserve">динаміку розвитку підприємств за ринкових умов, втілює різні аспекти діяльності підприємства, визначається системою таких критеріїв, як місце підприємства на ринку конкретних товарів, географією ділових відносин, репутацією підприємства як партнера, активністю інноваційно-інвестиційної діяльності, конкурентоспроможністю, динамікою показників ефективності виробничо-господарської діяльності в цілому. Ознайомлення з </w:t>
      </w:r>
      <w:r w:rsidRPr="001A59BF">
        <w:rPr>
          <w:rFonts w:ascii="Times New Roman" w:eastAsia="Times New Roman" w:hAnsi="Times New Roman" w:cs="Times New Roman"/>
          <w:bCs/>
          <w:sz w:val="28"/>
          <w:szCs w:val="28"/>
          <w:lang w:val="ru-RU" w:eastAsia="ru-RU"/>
        </w:rPr>
        <w:t>розділами 4. «Національна економіка та роль уряду у її функціонуванні» та</w:t>
      </w:r>
      <w:r w:rsidRPr="001A59BF">
        <w:rPr>
          <w:rFonts w:ascii="Times New Roman" w:eastAsia="Times New Roman" w:hAnsi="Times New Roman" w:cs="Times New Roman"/>
          <w:sz w:val="28"/>
          <w:szCs w:val="28"/>
          <w:lang w:val="ru-RU" w:eastAsia="ru-RU"/>
        </w:rPr>
        <w:t xml:space="preserve"> </w:t>
      </w:r>
      <w:r w:rsidRPr="001A59BF">
        <w:rPr>
          <w:rFonts w:ascii="Times New Roman" w:eastAsia="Times New Roman" w:hAnsi="Times New Roman" w:cs="Times New Roman"/>
          <w:bCs/>
          <w:sz w:val="28"/>
          <w:szCs w:val="28"/>
          <w:lang w:val="ru-RU" w:eastAsia="ru-RU"/>
        </w:rPr>
        <w:t xml:space="preserve">5. «Світова економіка та інтеграційні процеси», що </w:t>
      </w:r>
      <w:r w:rsidRPr="001A59BF">
        <w:rPr>
          <w:rFonts w:ascii="Times New Roman" w:eastAsia="Times New Roman" w:hAnsi="Times New Roman" w:cs="Times New Roman"/>
          <w:sz w:val="28"/>
          <w:szCs w:val="28"/>
          <w:lang w:val="ru-RU" w:eastAsia="ru-RU"/>
        </w:rPr>
        <w:t xml:space="preserve">розкривають закономірності функціонування національної економіки як цілого, роль уряду в забезпеченні цієї цілісності та його інструменти впливу на економіку, дозволить </w:t>
      </w:r>
      <w:r w:rsidRPr="001A59BF">
        <w:rPr>
          <w:rFonts w:ascii="Times New Roman" w:eastAsia="Times New Roman" w:hAnsi="Times New Roman" w:cs="Times New Roman"/>
          <w:bCs/>
          <w:sz w:val="28"/>
          <w:szCs w:val="28"/>
          <w:lang w:val="ru-RU" w:eastAsia="ru-RU"/>
        </w:rPr>
        <w:t>усвідомити та критично оцінити важливість міжнародної економічної інтеграції й особистої участі в ній країн світу</w:t>
      </w:r>
      <w:r w:rsidRPr="001A59BF">
        <w:rPr>
          <w:rFonts w:ascii="Times New Roman" w:eastAsia="Times New Roman" w:hAnsi="Times New Roman" w:cs="Times New Roman"/>
          <w:sz w:val="28"/>
          <w:szCs w:val="28"/>
          <w:lang w:val="ru-RU" w:eastAsia="ru-RU"/>
        </w:rPr>
        <w:t>,</w:t>
      </w:r>
      <w:r w:rsidRPr="001A59BF">
        <w:rPr>
          <w:rFonts w:ascii="Times New Roman" w:eastAsia="Times New Roman" w:hAnsi="Times New Roman" w:cs="Times New Roman"/>
          <w:b/>
          <w:sz w:val="28"/>
          <w:szCs w:val="28"/>
          <w:lang w:val="ru-RU" w:eastAsia="ru-RU"/>
        </w:rPr>
        <w:t xml:space="preserve"> </w:t>
      </w:r>
      <w:r w:rsidRPr="001A59BF">
        <w:rPr>
          <w:rFonts w:ascii="Times New Roman" w:eastAsia="Times New Roman" w:hAnsi="Times New Roman" w:cs="Times New Roman"/>
          <w:sz w:val="28"/>
          <w:szCs w:val="28"/>
          <w:lang w:val="ru-RU" w:eastAsia="ru-RU"/>
        </w:rPr>
        <w:t>формування торгівельних відносин України з іншим світом на засадах гарантування економічної безпеки національної економіки</w:t>
      </w:r>
      <w:r w:rsidRPr="001A59BF">
        <w:rPr>
          <w:rFonts w:ascii="Times New Roman" w:eastAsia="Times New Roman" w:hAnsi="Times New Roman" w:cs="Times New Roman"/>
          <w:bCs/>
          <w:sz w:val="28"/>
          <w:szCs w:val="28"/>
          <w:lang w:val="ru-RU" w:eastAsia="ru-RU"/>
        </w:rPr>
        <w:t>,</w:t>
      </w:r>
      <w:r w:rsidRPr="001A59BF">
        <w:rPr>
          <w:rFonts w:ascii="Times New Roman" w:eastAsia="Times New Roman" w:hAnsi="Times New Roman" w:cs="Times New Roman"/>
          <w:sz w:val="28"/>
          <w:szCs w:val="28"/>
          <w:lang w:val="ru-RU" w:eastAsia="ru-RU"/>
        </w:rPr>
        <w:t xml:space="preserve"> конкурентні переваги України на світових ринках сільськогосподарської продукції, рудної сировини і металів: запаси мінеральних ресурсів,</w:t>
      </w:r>
      <w:r w:rsidRPr="001A59BF">
        <w:rPr>
          <w:rFonts w:ascii="Times New Roman" w:eastAsia="Times New Roman" w:hAnsi="Times New Roman" w:cs="Times New Roman"/>
          <w:bCs/>
          <w:sz w:val="28"/>
          <w:szCs w:val="28"/>
          <w:lang w:val="ru-RU" w:eastAsia="ru-RU"/>
        </w:rPr>
        <w:t xml:space="preserve"> місце України в системі міжнародних економічних відносин та потребу майбутніх змін,</w:t>
      </w:r>
      <w:r w:rsidRPr="001A59BF">
        <w:rPr>
          <w:rFonts w:ascii="Times New Roman" w:eastAsia="Times New Roman" w:hAnsi="Times New Roman" w:cs="Times New Roman"/>
          <w:sz w:val="28"/>
          <w:szCs w:val="28"/>
          <w:lang w:val="ru-RU" w:eastAsia="ru-RU"/>
        </w:rPr>
        <w:t xml:space="preserve"> </w:t>
      </w:r>
      <w:r w:rsidRPr="001A59BF">
        <w:rPr>
          <w:rFonts w:ascii="Times New Roman" w:eastAsia="Times New Roman" w:hAnsi="Times New Roman" w:cs="Times New Roman"/>
          <w:bCs/>
          <w:sz w:val="28"/>
          <w:szCs w:val="28"/>
          <w:lang w:val="ru-RU" w:eastAsia="ru-RU"/>
        </w:rPr>
        <w:t xml:space="preserve">переваги та загрози для національної економіки від глобалізації. Діяльнісна і оцінна освітня компонента результатів навчально-пізнавальної діяльності реалізується також у ході </w:t>
      </w:r>
      <w:r w:rsidRPr="001A59BF">
        <w:rPr>
          <w:rFonts w:ascii="Times New Roman" w:eastAsia="Times New Roman" w:hAnsi="Times New Roman" w:cs="Times New Roman"/>
          <w:sz w:val="28"/>
          <w:szCs w:val="28"/>
          <w:lang w:val="ru-RU" w:eastAsia="ru-RU"/>
        </w:rPr>
        <w:t xml:space="preserve">виконання 8 практичних робіт. Практичні роботи є особливою </w:t>
      </w:r>
      <w:r w:rsidRPr="001A59BF">
        <w:rPr>
          <w:rFonts w:ascii="Times New Roman" w:eastAsia="Times New Roman" w:hAnsi="Times New Roman" w:cs="Times New Roman"/>
          <w:sz w:val="24"/>
          <w:szCs w:val="24"/>
          <w:lang w:val="ru-RU" w:eastAsia="ru-RU"/>
        </w:rPr>
        <w:t xml:space="preserve"> </w:t>
      </w:r>
      <w:r w:rsidRPr="001A59BF">
        <w:rPr>
          <w:rFonts w:ascii="Times New Roman" w:eastAsia="Times New Roman" w:hAnsi="Times New Roman" w:cs="Times New Roman"/>
          <w:sz w:val="28"/>
          <w:szCs w:val="28"/>
          <w:lang w:val="ru-RU" w:eastAsia="ru-RU"/>
        </w:rPr>
        <w:t>формою, способом і засобом перевірки та оцінювання результатів навчання. Під час виконання практичних робіт удосконалюються навички опрацювання і обробки статистичних даних і фактичних матеріалів, вміння характеризувати і порівнювати економічні явища, виявляти загальні економічні закономірності, встановлювати зв’язки і залежності, робити висновки,  складати прогнози,  удосконалювати навичка графічної грамотності, розвивати логічне мислення, творчі і підприємницькі здібності, формувати вміння працювати з різноманітними інформаційними ресурсами.</w:t>
      </w:r>
    </w:p>
    <w:p w:rsidR="001A59BF" w:rsidRPr="001A59BF" w:rsidRDefault="001A59BF" w:rsidP="001A59BF">
      <w:pPr>
        <w:spacing w:after="0" w:line="240" w:lineRule="auto"/>
        <w:ind w:firstLine="567"/>
        <w:jc w:val="both"/>
        <w:rPr>
          <w:rFonts w:ascii="Times New Roman" w:eastAsia="Times New Roman" w:hAnsi="Times New Roman" w:cs="Times New Roman"/>
          <w:sz w:val="28"/>
          <w:szCs w:val="28"/>
          <w:lang w:val="ru-RU" w:eastAsia="ru-RU"/>
        </w:rPr>
      </w:pPr>
      <w:r w:rsidRPr="001A59BF">
        <w:rPr>
          <w:rFonts w:ascii="Times New Roman" w:eastAsia="Times New Roman" w:hAnsi="Times New Roman" w:cs="Times New Roman"/>
          <w:bCs/>
          <w:sz w:val="28"/>
          <w:szCs w:val="28"/>
          <w:lang w:val="ru-RU" w:eastAsia="ru-RU"/>
        </w:rPr>
        <w:t xml:space="preserve">Важливою умовою успіху в реалізації курсу має стати </w:t>
      </w:r>
      <w:r w:rsidRPr="001A59BF">
        <w:rPr>
          <w:rFonts w:ascii="Times New Roman" w:eastAsia="Times New Roman" w:hAnsi="Times New Roman" w:cs="Times New Roman"/>
          <w:sz w:val="28"/>
          <w:szCs w:val="28"/>
          <w:lang w:val="ru-RU" w:eastAsia="ru-RU"/>
        </w:rPr>
        <w:t>формування нового інтегративного способу мислення характерного і необхідного для сучасної людини. Інтеграція навчання дозволяє створити психологічний комфорт для придбання учнями знань і для самовираження, розвивати комунікативні якості та загальнонавчальні вміння, підвищувати інтерес до знань,  розвивати самостійність користування науково-популярною літературою,  збільшити творчий потенціал учнів, розвивати логічне мислення, комунікативні здібності, використовувати різні види роботи протягом уроку,  залучати вчителів-предметників до спільної роботи. Особливо увагу варто звернути на інтегрування відповідних тем курсу з математикою та географією – курс «Географічний простір Землі», розділ ІІІ «</w:t>
      </w:r>
      <w:r w:rsidRPr="001A59BF">
        <w:rPr>
          <w:rFonts w:ascii="Times New Roman" w:eastAsia="Times New Roman" w:hAnsi="Times New Roman" w:cs="Times New Roman"/>
          <w:color w:val="000000"/>
          <w:sz w:val="28"/>
          <w:szCs w:val="28"/>
          <w:lang w:val="ru-RU" w:eastAsia="ru-RU"/>
        </w:rPr>
        <w:t xml:space="preserve">Загальні суспільно-географічні закономірності світу». Не менш </w:t>
      </w:r>
      <w:r w:rsidRPr="001A59BF">
        <w:rPr>
          <w:rFonts w:ascii="Times New Roman" w:eastAsia="Times New Roman" w:hAnsi="Times New Roman" w:cs="Times New Roman"/>
          <w:sz w:val="28"/>
          <w:szCs w:val="28"/>
          <w:lang w:val="ru-RU" w:eastAsia="ru-RU"/>
        </w:rPr>
        <w:t xml:space="preserve"> популярними засобами, що забезпечать ефективність освітнього процесу стають електронні освітні ресурси, зокрема знайомий серед педагогів як України, так і всього світу, багатофункціональний сервіс LearningApps. Він призначений для розробки, зберігання інтерактивних завдань з різних навчальних предметів, за допомогою яких учні можуть перевірити і закріпити свої знання в ігровій формі, що сприяє формуванню їх пізнавального інтересу. Сервіс LearningApps дає вчителю можливість урізноманітнити урок з будь-якого предмету, у тому числі економіки за рахунок цікавих завдань. Окрім того, передбачається впровадження  </w:t>
      </w:r>
      <w:r w:rsidRPr="001A59BF">
        <w:rPr>
          <w:rFonts w:ascii="Times New Roman" w:eastAsia="Times New Roman" w:hAnsi="Times New Roman" w:cs="Times New Roman"/>
          <w:sz w:val="28"/>
          <w:szCs w:val="28"/>
          <w:shd w:val="clear" w:color="auto" w:fill="FFFFFF"/>
          <w:lang w:val="ru-RU" w:eastAsia="ru-RU"/>
        </w:rPr>
        <w:t xml:space="preserve">Національної </w:t>
      </w:r>
      <w:r w:rsidRPr="001A59BF">
        <w:rPr>
          <w:rFonts w:ascii="Times New Roman" w:eastAsia="Times New Roman" w:hAnsi="Times New Roman" w:cs="Times New Roman"/>
          <w:sz w:val="28"/>
          <w:szCs w:val="28"/>
          <w:shd w:val="clear" w:color="auto" w:fill="FFFFFF"/>
          <w:lang w:val="ru-RU" w:eastAsia="ru-RU"/>
        </w:rPr>
        <w:lastRenderedPageBreak/>
        <w:t>освітньої електронної платформи, яка стане рушієм суттєвих змін в освітньому процесі та започаткує ринок виробництва українських електронних освітніх продуктів і сервісів, сприятиме формуванню цифрової компетентності учасників освітнього процесу в Україні.</w:t>
      </w:r>
    </w:p>
    <w:p w:rsidR="001A59BF" w:rsidRPr="001A59BF" w:rsidRDefault="001A59BF" w:rsidP="001A59BF">
      <w:pPr>
        <w:spacing w:after="0" w:line="240" w:lineRule="auto"/>
        <w:ind w:firstLine="567"/>
        <w:jc w:val="both"/>
        <w:rPr>
          <w:rFonts w:ascii="Times New Roman" w:eastAsia="Times New Roman" w:hAnsi="Times New Roman" w:cs="Times New Roman"/>
          <w:sz w:val="28"/>
          <w:szCs w:val="28"/>
          <w:lang w:val="ru-RU" w:eastAsia="ru-RU"/>
        </w:rPr>
      </w:pPr>
      <w:r w:rsidRPr="001A59BF">
        <w:rPr>
          <w:rFonts w:ascii="Times New Roman" w:eastAsia="Times New Roman" w:hAnsi="Times New Roman" w:cs="Times New Roman"/>
          <w:sz w:val="28"/>
          <w:szCs w:val="28"/>
          <w:lang w:val="ru-RU" w:eastAsia="ru-RU"/>
        </w:rPr>
        <w:t>Підсилить  економічну компетентність можна використання і реалізація завдань курсів за вибором, перелік яких розміщено на офіційному сайті ДНУ «Інститут модернізації змісту освіти» за посиланням:</w:t>
      </w:r>
    </w:p>
    <w:p w:rsidR="001A59BF" w:rsidRPr="001A59BF" w:rsidRDefault="001A59BF" w:rsidP="001A59BF">
      <w:pPr>
        <w:spacing w:after="0" w:line="240" w:lineRule="auto"/>
        <w:jc w:val="both"/>
        <w:rPr>
          <w:rFonts w:ascii="Times New Roman" w:eastAsia="Times New Roman" w:hAnsi="Times New Roman" w:cs="Times New Roman"/>
          <w:sz w:val="28"/>
          <w:szCs w:val="28"/>
          <w:lang w:val="ru-RU" w:eastAsia="ru-RU"/>
        </w:rPr>
      </w:pPr>
      <w:r w:rsidRPr="001A59BF">
        <w:rPr>
          <w:rFonts w:ascii="Times New Roman" w:eastAsia="Times New Roman" w:hAnsi="Times New Roman" w:cs="Times New Roman"/>
          <w:color w:val="0000FF"/>
          <w:sz w:val="28"/>
          <w:szCs w:val="28"/>
          <w:u w:val="single"/>
          <w:lang w:val="ru-RU" w:eastAsia="ru-RU"/>
        </w:rPr>
        <w:t>https://drive.google.com/file/d/0B3m2TqBM0APKcmo1Rm84dkh0NWc/view,</w:t>
      </w:r>
      <w:r w:rsidRPr="001A59BF">
        <w:rPr>
          <w:rFonts w:ascii="Times New Roman" w:eastAsia="Times New Roman" w:hAnsi="Times New Roman" w:cs="Times New Roman"/>
          <w:sz w:val="28"/>
          <w:szCs w:val="28"/>
          <w:lang w:val="ru-RU" w:eastAsia="ru-RU"/>
        </w:rPr>
        <w:t xml:space="preserve"> «Список навчальних програм, підручників та посібників для</w:t>
      </w:r>
      <w:r w:rsidRPr="001A59BF">
        <w:rPr>
          <w:rFonts w:ascii="Times New Roman" w:eastAsia="Times New Roman" w:hAnsi="Times New Roman" w:cs="Times New Roman"/>
          <w:sz w:val="28"/>
          <w:szCs w:val="28"/>
          <w:lang w:eastAsia="ru-RU"/>
        </w:rPr>
        <w:t xml:space="preserve"> закладів загальної середньої освіти</w:t>
      </w:r>
      <w:r w:rsidRPr="001A59BF">
        <w:rPr>
          <w:rFonts w:ascii="Times New Roman" w:eastAsia="Times New Roman" w:hAnsi="Times New Roman" w:cs="Times New Roman"/>
          <w:sz w:val="28"/>
          <w:szCs w:val="28"/>
          <w:lang w:val="ru-RU" w:eastAsia="ru-RU"/>
        </w:rPr>
        <w:t xml:space="preserve">, яким надано гриф Міністерства освіти і науки України або схвалення для використання в </w:t>
      </w:r>
      <w:r w:rsidRPr="001A59BF">
        <w:rPr>
          <w:rFonts w:ascii="Times New Roman" w:eastAsia="Times New Roman" w:hAnsi="Times New Roman" w:cs="Times New Roman"/>
          <w:sz w:val="28"/>
          <w:szCs w:val="28"/>
          <w:lang w:eastAsia="ru-RU"/>
        </w:rPr>
        <w:t>закладах загальної середньої освіти</w:t>
      </w:r>
      <w:r w:rsidRPr="001A59BF">
        <w:rPr>
          <w:rFonts w:ascii="Times New Roman" w:eastAsia="Times New Roman" w:hAnsi="Times New Roman" w:cs="Times New Roman"/>
          <w:sz w:val="28"/>
          <w:szCs w:val="28"/>
          <w:lang w:val="ru-RU" w:eastAsia="ru-RU"/>
        </w:rPr>
        <w:t>» (далі-Перелік) включає додаткове навчально-методичне забезпечення, серед яких  провідним залишається оновлений курс «Фінансова грамотність»                               (35 годин та 105 годин) для учнів 10 (11) класів закладів загальної середньої освіти (авт.  Смовженко Т. С., Кузнєцова А. Я.)</w:t>
      </w:r>
      <w:r w:rsidRPr="001A59BF">
        <w:rPr>
          <w:rFonts w:ascii="Times New Roman" w:eastAsia="Times New Roman" w:hAnsi="Times New Roman" w:cs="Times New Roman"/>
          <w:color w:val="000000"/>
          <w:sz w:val="28"/>
          <w:szCs w:val="28"/>
          <w:lang w:val="ru-RU" w:eastAsia="ru-RU"/>
        </w:rPr>
        <w:t xml:space="preserve">, </w:t>
      </w:r>
      <w:r w:rsidRPr="001A59BF">
        <w:rPr>
          <w:rFonts w:ascii="Times New Roman" w:eastAsia="Times New Roman" w:hAnsi="Times New Roman" w:cs="Times New Roman"/>
          <w:sz w:val="28"/>
          <w:szCs w:val="28"/>
          <w:lang w:val="ru-RU" w:eastAsia="ru-RU"/>
        </w:rPr>
        <w:t xml:space="preserve">продовжено впровадження в освітній процес курсу за вибором «Основи споживчих знань» та програм, що реалізуються в рамках проекту </w:t>
      </w:r>
      <w:r w:rsidRPr="001A59BF">
        <w:rPr>
          <w:rFonts w:ascii="Times New Roman" w:eastAsia="Times New Roman" w:hAnsi="Times New Roman" w:cs="Times New Roman"/>
          <w:b/>
          <w:bCs/>
          <w:sz w:val="28"/>
          <w:szCs w:val="28"/>
          <w:lang w:val="ru-RU" w:eastAsia="ru-RU"/>
        </w:rPr>
        <w:t xml:space="preserve">«Здоров’я дитини — здорове харчування» </w:t>
      </w:r>
      <w:r w:rsidRPr="001A59BF">
        <w:rPr>
          <w:rFonts w:ascii="Times New Roman" w:eastAsia="Times New Roman" w:hAnsi="Times New Roman" w:cs="Times New Roman"/>
          <w:sz w:val="28"/>
          <w:szCs w:val="28"/>
          <w:lang w:val="ru-RU" w:eastAsia="ru-RU"/>
        </w:rPr>
        <w:t xml:space="preserve">(авт. програм «Здоров’я дитини —  здорове харчування» для учнів 3–4 та 5–7 класів А. І. Довгань, О. В. Овчарук, Л. М. Пужайчереда), програма курсу за вибором «Основи енергопостачання та енергоспоживання»                             (авт. Сафіуліна К. Р.) та </w:t>
      </w:r>
      <w:r w:rsidRPr="001A59BF">
        <w:rPr>
          <w:rFonts w:ascii="Times New Roman" w:eastAsia="Times New Roman" w:hAnsi="Times New Roman" w:cs="Times New Roman"/>
          <w:bCs/>
          <w:sz w:val="28"/>
          <w:szCs w:val="28"/>
          <w:lang w:val="ru-RU" w:eastAsia="ru-RU"/>
        </w:rPr>
        <w:t>програма</w:t>
      </w:r>
      <w:r w:rsidRPr="001A59BF">
        <w:rPr>
          <w:rFonts w:ascii="Times New Roman" w:eastAsia="Times New Roman" w:hAnsi="Times New Roman" w:cs="Times New Roman"/>
          <w:sz w:val="28"/>
          <w:szCs w:val="28"/>
          <w:lang w:val="ru-RU" w:eastAsia="ru-RU"/>
        </w:rPr>
        <w:t xml:space="preserve"> факультативного курсу «Абетка з основ житлово-комунального управління» (авт. Сафіуліна К. Р. та інш.), що цілеспрямовано реалізують наскрізні змістові лінії. </w:t>
      </w:r>
    </w:p>
    <w:p w:rsidR="001A59BF" w:rsidRPr="001A59BF" w:rsidRDefault="001A59BF" w:rsidP="001A59BF">
      <w:pPr>
        <w:spacing w:after="0" w:line="240" w:lineRule="auto"/>
        <w:ind w:firstLine="567"/>
        <w:jc w:val="both"/>
        <w:rPr>
          <w:rFonts w:ascii="Times New Roman" w:eastAsia="Times New Roman" w:hAnsi="Times New Roman" w:cs="Times New Roman"/>
          <w:sz w:val="28"/>
          <w:szCs w:val="28"/>
          <w:lang w:val="ru-RU" w:eastAsia="ru-RU"/>
        </w:rPr>
      </w:pPr>
      <w:r w:rsidRPr="001A59BF">
        <w:rPr>
          <w:rFonts w:ascii="Times New Roman" w:eastAsia="Times New Roman" w:hAnsi="Times New Roman" w:cs="Times New Roman"/>
          <w:sz w:val="28"/>
          <w:szCs w:val="28"/>
          <w:lang w:val="ru-RU" w:eastAsia="ru-RU"/>
        </w:rPr>
        <w:t>Пропоновані курси за вибором можуть викладатися за рахунок варіативного компонента змісту освіти для забезпечення пізнавальних і освітніх потреб старшокласників та використовуватись незалежно від обраного профілю навчання й стати актуальними для учнів основної школи.</w:t>
      </w:r>
    </w:p>
    <w:p w:rsidR="001A59BF" w:rsidRPr="001A59BF" w:rsidRDefault="001A59BF" w:rsidP="001A59BF">
      <w:pPr>
        <w:spacing w:after="0" w:line="240" w:lineRule="auto"/>
        <w:ind w:firstLine="567"/>
        <w:jc w:val="both"/>
        <w:rPr>
          <w:rFonts w:ascii="Times New Roman" w:eastAsia="Times New Roman" w:hAnsi="Times New Roman" w:cs="Times New Roman"/>
          <w:sz w:val="28"/>
          <w:szCs w:val="28"/>
          <w:lang w:val="ru-RU" w:eastAsia="ru-RU"/>
        </w:rPr>
      </w:pPr>
      <w:r w:rsidRPr="001A59BF">
        <w:rPr>
          <w:rFonts w:ascii="Times New Roman" w:eastAsia="Times New Roman" w:hAnsi="Times New Roman" w:cs="Times New Roman"/>
          <w:sz w:val="28"/>
          <w:szCs w:val="28"/>
          <w:lang w:val="ru-RU" w:eastAsia="ru-RU"/>
        </w:rPr>
        <w:t>У 2019/2020 навчальному році за підтримки Міністерства освіти і науки України організовуються і поводяться:</w:t>
      </w:r>
    </w:p>
    <w:p w:rsidR="001A59BF" w:rsidRPr="001A59BF" w:rsidRDefault="001A59BF" w:rsidP="001A59BF">
      <w:pPr>
        <w:numPr>
          <w:ilvl w:val="0"/>
          <w:numId w:val="1"/>
        </w:numPr>
        <w:tabs>
          <w:tab w:val="left" w:pos="567"/>
        </w:tabs>
        <w:spacing w:after="0" w:line="240" w:lineRule="auto"/>
        <w:jc w:val="both"/>
        <w:rPr>
          <w:rFonts w:ascii="Times New Roman" w:eastAsia="Times New Roman" w:hAnsi="Times New Roman" w:cs="Times New Roman"/>
          <w:sz w:val="28"/>
          <w:szCs w:val="28"/>
          <w:lang w:val="ru-RU" w:eastAsia="ru-RU"/>
        </w:rPr>
      </w:pPr>
      <w:r w:rsidRPr="001A59BF">
        <w:rPr>
          <w:rFonts w:ascii="Times New Roman" w:eastAsia="Times New Roman" w:hAnsi="Times New Roman" w:cs="Times New Roman"/>
          <w:sz w:val="28"/>
          <w:szCs w:val="28"/>
          <w:lang w:val="ru-RU" w:eastAsia="ru-RU"/>
        </w:rPr>
        <w:t xml:space="preserve">черговий Всеукраїнський турнір юних економістів, питання якого друкуються в періодичних виданнях </w:t>
      </w:r>
    </w:p>
    <w:p w:rsidR="001A59BF" w:rsidRPr="001A59BF" w:rsidRDefault="001A59BF" w:rsidP="001A59BF">
      <w:pPr>
        <w:numPr>
          <w:ilvl w:val="0"/>
          <w:numId w:val="1"/>
        </w:numPr>
        <w:tabs>
          <w:tab w:val="left" w:pos="567"/>
        </w:tabs>
        <w:spacing w:after="0" w:line="240" w:lineRule="auto"/>
        <w:jc w:val="both"/>
        <w:rPr>
          <w:rFonts w:ascii="Times New Roman" w:eastAsia="Times New Roman" w:hAnsi="Times New Roman" w:cs="Times New Roman"/>
          <w:sz w:val="28"/>
          <w:szCs w:val="28"/>
          <w:lang w:val="ru-RU" w:eastAsia="ru-RU"/>
        </w:rPr>
      </w:pPr>
      <w:r w:rsidRPr="001A59BF">
        <w:rPr>
          <w:rFonts w:ascii="Times New Roman" w:eastAsia="Times New Roman" w:hAnsi="Times New Roman" w:cs="Times New Roman"/>
          <w:sz w:val="28"/>
          <w:szCs w:val="28"/>
          <w:lang w:val="ru-RU" w:eastAsia="ru-RU"/>
        </w:rPr>
        <w:t xml:space="preserve">Всеукраїнський турнір юних знавців курсу «Фінансова грамотність», умови проведення розміщені на сайті ДНУ «Інститут модернізації змісту освіти». </w:t>
      </w:r>
    </w:p>
    <w:p w:rsidR="001D7A9F" w:rsidRDefault="001A59BF" w:rsidP="001A59BF">
      <w:r w:rsidRPr="001A59BF">
        <w:rPr>
          <w:rFonts w:ascii="Times New Roman" w:eastAsia="Times New Roman" w:hAnsi="Times New Roman" w:cs="Times New Roman"/>
          <w:sz w:val="28"/>
          <w:szCs w:val="28"/>
          <w:lang w:val="ru-RU" w:eastAsia="ru-RU"/>
        </w:rPr>
        <w:tab/>
        <w:t>Суттєву допомогу для підвищення свого фахового рівня та в підготовці до уроків з економіки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  Інтернет-ресурси (наприклад, «Портал споживача» –</w:t>
      </w:r>
      <w:hyperlink r:id="rId7" w:history="1">
        <w:r w:rsidRPr="001A59BF">
          <w:rPr>
            <w:rFonts w:ascii="Times New Roman" w:eastAsia="Times New Roman" w:hAnsi="Times New Roman" w:cs="Times New Roman"/>
            <w:color w:val="0000FF"/>
            <w:sz w:val="28"/>
            <w:szCs w:val="28"/>
            <w:u w:val="single"/>
            <w:lang w:val="ru-RU" w:eastAsia="ru-RU"/>
          </w:rPr>
          <w:t>www.consumerinfo.org.ua</w:t>
        </w:r>
      </w:hyperlink>
      <w:r w:rsidRPr="001A59BF">
        <w:rPr>
          <w:rFonts w:ascii="Times New Roman" w:eastAsia="Times New Roman" w:hAnsi="Times New Roman" w:cs="Times New Roman"/>
          <w:sz w:val="28"/>
          <w:szCs w:val="28"/>
          <w:lang w:val="ru-RU" w:eastAsia="ru-RU"/>
        </w:rPr>
        <w:t xml:space="preserve">, «Державна служба статистики України» – </w:t>
      </w:r>
      <w:hyperlink r:id="rId8" w:history="1">
        <w:r w:rsidRPr="001A59BF">
          <w:rPr>
            <w:rFonts w:ascii="Times New Roman" w:eastAsia="Times New Roman" w:hAnsi="Times New Roman" w:cs="Times New Roman"/>
            <w:color w:val="0000FF"/>
            <w:sz w:val="28"/>
            <w:szCs w:val="28"/>
            <w:u w:val="single"/>
            <w:lang w:val="ru-RU" w:eastAsia="ru-RU"/>
          </w:rPr>
          <w:t>www.ukrstat.gov.ua</w:t>
        </w:r>
      </w:hyperlink>
      <w:r w:rsidRPr="001A59BF">
        <w:rPr>
          <w:rFonts w:ascii="Times New Roman" w:eastAsia="Times New Roman" w:hAnsi="Times New Roman" w:cs="Times New Roman"/>
          <w:sz w:val="28"/>
          <w:szCs w:val="28"/>
          <w:lang w:val="ru-RU" w:eastAsia="ru-RU"/>
        </w:rPr>
        <w:t xml:space="preserve">, «Національний банк України» – </w:t>
      </w:r>
      <w:hyperlink r:id="rId9" w:history="1">
        <w:r w:rsidRPr="001A59BF">
          <w:rPr>
            <w:rFonts w:ascii="Times New Roman" w:eastAsia="Times New Roman" w:hAnsi="Times New Roman" w:cs="Times New Roman"/>
            <w:color w:val="0000FF"/>
            <w:sz w:val="28"/>
            <w:szCs w:val="28"/>
            <w:u w:val="single"/>
            <w:lang w:val="ru-RU" w:eastAsia="ru-RU"/>
          </w:rPr>
          <w:t>www.bank.gov.ua</w:t>
        </w:r>
      </w:hyperlink>
      <w:r w:rsidRPr="001A59BF">
        <w:rPr>
          <w:rFonts w:ascii="Times New Roman" w:eastAsia="Times New Roman" w:hAnsi="Times New Roman" w:cs="Times New Roman"/>
          <w:sz w:val="28"/>
          <w:szCs w:val="28"/>
          <w:lang w:val="ru-RU" w:eastAsia="ru-RU"/>
        </w:rPr>
        <w:t>), авторські творчі майстерні учителів.</w:t>
      </w:r>
      <w:bookmarkStart w:id="0" w:name="_GoBack"/>
      <w:bookmarkEnd w:id="0"/>
    </w:p>
    <w:sectPr w:rsidR="001D7A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BF"/>
    <w:rsid w:val="001A59BF"/>
    <w:rsid w:val="001D7A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3" Type="http://schemas.microsoft.com/office/2007/relationships/stylesWithEffects" Target="stylesWithEffects.xml"/><Relationship Id="rId7" Type="http://schemas.openxmlformats.org/officeDocument/2006/relationships/hyperlink" Target="http://www.consumerinfo.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osvita/zagalna-serednya-osvita/navchalni-programi/navchalni-programi-dlya-10-11-klasi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nk.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6135</Words>
  <Characters>3497</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Совенко</dc:creator>
  <cp:lastModifiedBy>Совенко</cp:lastModifiedBy>
  <cp:revision>1</cp:revision>
  <dcterms:created xsi:type="dcterms:W3CDTF">2019-07-03T08:58:00Z</dcterms:created>
  <dcterms:modified xsi:type="dcterms:W3CDTF">2019-07-03T08:58:00Z</dcterms:modified>
</cp:coreProperties>
</file>